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D3A4">
      <w:pPr>
        <w:spacing w:line="400" w:lineRule="exact"/>
        <w:ind w:firstLine="422"/>
        <w:jc w:val="left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附件1</w:t>
      </w:r>
    </w:p>
    <w:p w14:paraId="20516073">
      <w:pPr>
        <w:spacing w:line="400" w:lineRule="exact"/>
        <w:ind w:firstLine="482"/>
        <w:jc w:val="center"/>
        <w:rPr>
          <w:rFonts w:eastAsia="宋体"/>
          <w:b/>
          <w:sz w:val="24"/>
        </w:rPr>
      </w:pPr>
      <w:r>
        <w:rPr>
          <w:rFonts w:hint="eastAsia" w:eastAsia="宋体"/>
          <w:b/>
          <w:sz w:val="24"/>
        </w:rPr>
        <w:t>内部公开竞聘</w:t>
      </w:r>
      <w:r>
        <w:rPr>
          <w:rFonts w:hint="eastAsia" w:eastAsia="宋体"/>
          <w:b/>
          <w:sz w:val="24"/>
          <w:lang w:val="en-US" w:eastAsia="zh-CN"/>
        </w:rPr>
        <w:t>财务部负责人</w:t>
      </w:r>
      <w:r>
        <w:rPr>
          <w:rFonts w:hint="eastAsia" w:eastAsia="宋体"/>
          <w:b/>
          <w:sz w:val="24"/>
        </w:rPr>
        <w:t>岗位汇总表</w:t>
      </w:r>
    </w:p>
    <w:tbl>
      <w:tblPr>
        <w:tblStyle w:val="4"/>
        <w:tblW w:w="1587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567"/>
        <w:gridCol w:w="425"/>
        <w:gridCol w:w="4819"/>
        <w:gridCol w:w="709"/>
        <w:gridCol w:w="3402"/>
        <w:gridCol w:w="3544"/>
        <w:gridCol w:w="1134"/>
      </w:tblGrid>
      <w:tr w14:paraId="2954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E601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87DD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部门</w:t>
            </w:r>
          </w:p>
          <w:p w14:paraId="31814FFB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AED5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6DFF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人数</w:t>
            </w:r>
          </w:p>
        </w:tc>
        <w:tc>
          <w:tcPr>
            <w:tcW w:w="4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46C69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主要岗位职责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E3A0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任职资格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B5AB2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 w14:paraId="5A5BC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EFE5">
            <w:pPr>
              <w:widowControl/>
              <w:spacing w:line="240" w:lineRule="exact"/>
              <w:ind w:firstLine="0" w:firstLineChars="0"/>
              <w:jc w:val="left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0AA0">
            <w:pPr>
              <w:widowControl/>
              <w:spacing w:line="240" w:lineRule="exact"/>
              <w:ind w:firstLine="0" w:firstLineChars="0"/>
              <w:jc w:val="left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7536">
            <w:pPr>
              <w:widowControl/>
              <w:spacing w:line="240" w:lineRule="exact"/>
              <w:ind w:firstLine="0" w:firstLineChars="0"/>
              <w:jc w:val="left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63AE">
            <w:pPr>
              <w:widowControl/>
              <w:spacing w:line="240" w:lineRule="exact"/>
              <w:ind w:firstLine="0" w:firstLineChars="0"/>
              <w:jc w:val="left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8E2C">
            <w:pPr>
              <w:widowControl/>
              <w:spacing w:line="240" w:lineRule="exact"/>
              <w:ind w:firstLine="0" w:firstLineChars="0"/>
              <w:jc w:val="left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4D32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学历</w:t>
            </w:r>
          </w:p>
          <w:p w14:paraId="3F821264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学位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42E4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工作经验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B05B">
            <w:pPr>
              <w:widowControl/>
              <w:spacing w:line="240" w:lineRule="exact"/>
              <w:ind w:firstLine="0" w:firstLineChars="0"/>
              <w:jc w:val="center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b/>
                <w:bCs/>
                <w:kern w:val="0"/>
                <w:sz w:val="15"/>
                <w:szCs w:val="15"/>
              </w:rPr>
              <w:t>其他条件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6ECC">
            <w:pPr>
              <w:widowControl/>
              <w:spacing w:line="240" w:lineRule="exact"/>
              <w:ind w:firstLine="0" w:firstLineChars="0"/>
              <w:jc w:val="left"/>
              <w:rPr>
                <w:rFonts w:cs="宋体" w:eastAsiaTheme="minorEastAsia"/>
                <w:b/>
                <w:bCs/>
                <w:kern w:val="0"/>
                <w:sz w:val="15"/>
                <w:szCs w:val="15"/>
              </w:rPr>
            </w:pPr>
          </w:p>
        </w:tc>
      </w:tr>
      <w:tr w14:paraId="7345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BBAA">
            <w:pPr>
              <w:widowControl/>
              <w:spacing w:line="200" w:lineRule="exact"/>
              <w:ind w:firstLine="0" w:firstLineChars="0"/>
              <w:jc w:val="center"/>
              <w:rPr>
                <w:rFonts w:hint="eastAsia" w:cs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1A99">
            <w:pPr>
              <w:widowControl/>
              <w:spacing w:line="200" w:lineRule="exact"/>
              <w:ind w:firstLine="0" w:firstLineChars="0"/>
              <w:jc w:val="center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财务部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75FB">
            <w:pPr>
              <w:widowControl/>
              <w:spacing w:line="200" w:lineRule="exact"/>
              <w:ind w:firstLine="0" w:firstLineChars="0"/>
              <w:jc w:val="center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/>
              </w:rPr>
              <w:t>财务部负责人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91CB">
            <w:pPr>
              <w:widowControl/>
              <w:spacing w:line="200" w:lineRule="exact"/>
              <w:ind w:firstLine="0" w:firstLineChars="0"/>
              <w:jc w:val="center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6339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1.负责公司及管理范围内企业经济运行分析；</w:t>
            </w:r>
          </w:p>
          <w:p w14:paraId="560295E8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br w:type="page"/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2.负责开展全面预算管理工作；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br w:type="page"/>
            </w:r>
          </w:p>
          <w:p w14:paraId="71517673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3.负责公司融资计划，资金调配；</w:t>
            </w:r>
          </w:p>
          <w:p w14:paraId="52EEC178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br w:type="page"/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4.负责公司会计核算、报表管理、税务管理、担保管理、财务信息化建设等工作。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7396">
            <w:pPr>
              <w:widowControl/>
              <w:spacing w:line="200" w:lineRule="exact"/>
              <w:ind w:firstLine="0" w:firstLineChars="0"/>
              <w:jc w:val="center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8D61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须符合以下条件之一：</w:t>
            </w:r>
          </w:p>
          <w:p w14:paraId="245E0BE8">
            <w:pPr>
              <w:widowControl/>
              <w:numPr>
                <w:ilvl w:val="0"/>
                <w:numId w:val="0"/>
              </w:numPr>
              <w:spacing w:line="200" w:lineRule="exact"/>
              <w:ind w:left="0" w:leftChars="0" w:firstLine="0" w:firstLineChars="0"/>
              <w:jc w:val="left"/>
              <w:rPr>
                <w:rFonts w:hint="default" w:cs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15"/>
                <w:szCs w:val="15"/>
                <w:lang w:val="en-US" w:eastAsia="zh-CN" w:bidi="ar-SA"/>
              </w:rPr>
              <w:t>1.具有泰达集团管理边界内企业（层级不限）会计主管及以上相关岗位经验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 w:bidi="ar-SA"/>
              </w:rPr>
              <w:t>；</w:t>
            </w:r>
          </w:p>
          <w:p w14:paraId="69303CE2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hint="eastAsia" w:cs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kern w:val="0"/>
                <w:sz w:val="15"/>
                <w:szCs w:val="15"/>
                <w:lang w:val="en-US" w:eastAsia="zh-CN" w:bidi="ar-SA"/>
              </w:rPr>
              <w:t>2.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具有5年以上泰达集团管理边界内企业（层级不限）会计相关岗位经验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  <w:lang w:eastAsia="zh-CN"/>
              </w:rPr>
              <w:t>；</w:t>
            </w:r>
          </w:p>
          <w:p w14:paraId="77F08653"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/>
              </w:rPr>
              <w:t>3.具有泰达集团管理边界内企业（层级不限）中级及以上会计师职称。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 xml:space="preserve">               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1578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1.政治素质好，作风严谨，具有大局意识和较强的事业心责任感、清正廉洁，有良好的群众基础；</w:t>
            </w:r>
          </w:p>
          <w:p w14:paraId="5E68D524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br w:type="page"/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2.工作思路清晰，具有胜任领导工作的组织、协调、沟通和管理能力；</w:t>
            </w:r>
          </w:p>
          <w:p w14:paraId="53FEFC21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br w:type="page"/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3.熟悉财务管理、融资、会计核算、税务等专业知识和法律法规。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0D40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1.时间计算截至202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年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月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  <w:lang w:val="en-US" w:eastAsia="zh-CN"/>
              </w:rPr>
              <w:t>23</w:t>
            </w: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日。</w:t>
            </w:r>
          </w:p>
          <w:p w14:paraId="29B23717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  <w:r>
              <w:rPr>
                <w:rFonts w:hint="eastAsia" w:cs="宋体" w:eastAsiaTheme="minorEastAsia"/>
                <w:kern w:val="0"/>
                <w:sz w:val="15"/>
                <w:szCs w:val="15"/>
              </w:rPr>
              <w:t>2.报名应聘者至少能任满一个任期。</w:t>
            </w:r>
          </w:p>
        </w:tc>
      </w:tr>
      <w:tr w14:paraId="2E5B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E3A0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3904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B0CF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9356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4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F3E8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EBAC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9102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E84F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C1E8">
            <w:pPr>
              <w:widowControl/>
              <w:spacing w:line="200" w:lineRule="exact"/>
              <w:ind w:firstLine="0" w:firstLineChars="0"/>
              <w:jc w:val="left"/>
              <w:rPr>
                <w:rFonts w:cs="宋体" w:eastAsiaTheme="minorEastAsia"/>
                <w:kern w:val="0"/>
                <w:sz w:val="15"/>
                <w:szCs w:val="15"/>
              </w:rPr>
            </w:pPr>
          </w:p>
        </w:tc>
      </w:tr>
    </w:tbl>
    <w:p w14:paraId="39F86ECB"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23" w:right="1383" w:bottom="1123" w:left="760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6359"/>
    </w:sdtPr>
    <w:sdtContent>
      <w:p w14:paraId="363E23B1">
        <w:pPr>
          <w:pStyle w:val="2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EAC973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D749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6D0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0138E">
    <w:pPr>
      <w:pStyle w:val="3"/>
      <w:ind w:left="-1120" w:leftChars="-350"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D2E8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5F5A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Y2VjMTVjYTI1MDJmNDYwMjUyZDk3ZmMzYzQzY2YifQ=="/>
  </w:docVars>
  <w:rsids>
    <w:rsidRoot w:val="39EF20C4"/>
    <w:rsid w:val="0036409C"/>
    <w:rsid w:val="00973F63"/>
    <w:rsid w:val="00F67125"/>
    <w:rsid w:val="0C6F7B97"/>
    <w:rsid w:val="11EA7087"/>
    <w:rsid w:val="1BBA0B00"/>
    <w:rsid w:val="289B7039"/>
    <w:rsid w:val="39EF20C4"/>
    <w:rsid w:val="3BE515AD"/>
    <w:rsid w:val="3BF079CE"/>
    <w:rsid w:val="3EF44FC4"/>
    <w:rsid w:val="57B96757"/>
    <w:rsid w:val="5F2F6BBC"/>
    <w:rsid w:val="65E61DD5"/>
    <w:rsid w:val="68987D34"/>
    <w:rsid w:val="7D2A0AFA"/>
    <w:rsid w:val="7FE0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419</Characters>
  <Lines>3</Lines>
  <Paragraphs>1</Paragraphs>
  <TotalTime>17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2024-11-26T07:13:00Z</dcterms:created>
  <dc:creator>hp</dc:creator>
  <cp:lastModifiedBy>刘妍</cp:lastModifiedBy>
  <dcterms:modified xsi:type="dcterms:W3CDTF">2024-12-21T06:32:02Z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DA4435FC0A8F40CAADE613A540828FE4_13</vt:lpwstr>
  </property>
</Properties>
</file>